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6F" w:rsidRDefault="000F3EBB" w:rsidP="000F3E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COMPLEMENTAR N.º</w:t>
      </w:r>
      <w:r w:rsidR="004C497A">
        <w:rPr>
          <w:rFonts w:ascii="Arial" w:hAnsi="Arial" w:cs="Arial"/>
          <w:b/>
          <w:sz w:val="24"/>
          <w:szCs w:val="24"/>
        </w:rPr>
        <w:t>03/2022</w:t>
      </w:r>
      <w:bookmarkStart w:id="0" w:name="_GoBack"/>
      <w:bookmarkEnd w:id="0"/>
    </w:p>
    <w:p w:rsidR="000F3EBB" w:rsidRDefault="000F3EBB" w:rsidP="000F3E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19 DE DEZEMBRO DE 2022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ind w:left="396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Revoga a Lei Complementar n.º 123, de 16 de dezembro de 2014 e dá outras providências.</w:t>
      </w:r>
    </w:p>
    <w:p w:rsidR="000F3EBB" w:rsidRDefault="000F3EBB" w:rsidP="000F3EB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EBB" w:rsidRPr="000F3EBB" w:rsidRDefault="000F3EBB" w:rsidP="000F3EB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 </w:t>
      </w:r>
      <w:r w:rsidRPr="000F3EBB">
        <w:rPr>
          <w:rFonts w:ascii="Arial" w:hAnsi="Arial" w:cs="Arial"/>
          <w:b/>
          <w:sz w:val="24"/>
          <w:szCs w:val="24"/>
        </w:rPr>
        <w:t>MESA DIRETORA DA CÂMARA MUNICIPAL DE ITAPUI</w:t>
      </w:r>
      <w:r>
        <w:rPr>
          <w:rFonts w:ascii="Arial" w:hAnsi="Arial" w:cs="Arial"/>
          <w:sz w:val="24"/>
          <w:szCs w:val="24"/>
        </w:rPr>
        <w:t>, no uso de suas atribuições legais e regimentais, propõe ao Douto Plenário, para discussão e votação, o seguinte projeto de Lei Complementar.</w:t>
      </w: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revogada a lei complementar n.º 123, de 16 de dezembro de 2014, e em consequência fica extinto o pagamento do “prêmio assiduidade” aos servidores da Câmara Municipal de Itapuí.</w:t>
      </w: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Ficam validados os pagamentos realizados até a presente data, com fundamento na vigência da Lei Complementar nº 123, de 16 de dezembro de 2014.</w:t>
      </w: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- </w:t>
      </w:r>
      <w:r>
        <w:rPr>
          <w:rFonts w:ascii="Arial" w:hAnsi="Arial" w:cs="Arial"/>
          <w:sz w:val="24"/>
          <w:szCs w:val="24"/>
        </w:rPr>
        <w:t>Esta Lei Complementar entra em vigor na data de sua publicação, revogando-se as disposições em contrário.</w:t>
      </w: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dezembro de 2022.</w:t>
      </w: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CARLOS PIERAZO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DONIZETE CASTANHO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JOSÉ ROSALIN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JOSÉ PILÃO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Secretário 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F3EBB" w:rsidRDefault="000F3EBB" w:rsidP="000F3E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F3EBB">
        <w:rPr>
          <w:rFonts w:ascii="Arial" w:hAnsi="Arial" w:cs="Arial"/>
          <w:sz w:val="24"/>
          <w:szCs w:val="24"/>
        </w:rPr>
        <w:t>O pagamento do prêmio assiduidade aos servidores da Câmara Municipal de Itapuí foi instituído pela Lei Complementar n.º 123, de 2014, sendo pago não somente pelo comparecimento diário e pontual do servidor, mas também pel</w:t>
      </w:r>
      <w:r>
        <w:rPr>
          <w:rFonts w:ascii="Arial" w:hAnsi="Arial" w:cs="Arial"/>
          <w:sz w:val="24"/>
          <w:szCs w:val="24"/>
        </w:rPr>
        <w:t xml:space="preserve">o comprometimento do servidor com o trabalho desempenhado. 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3EBB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 previsão legal garantia o recebimento ao servidor que comparecesse diariamente e pontualmente, e que cumulativamente não gozasse de licenças não remuneradas, não tivesse recebido advertências ou suspensões disciplinares e que não se encontrasse em afastamento.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Desde sua instituição e início de pagamentos, não houve nenhum questionamento ou apontamento por parte do Tribunal de Contas do Estado de São Paulo.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Porém, no exercício de 2020, houve um apontamento nas contas da Câmara Municipal, o que não resultou em rejeição, mas somente em recomendação para revogação do benefício aos servidores. 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Apesar de tal análise de contas ainda não ter transitado em julgado, estando pendente recurso da então Presidente, que questiona a falta de apontame</w:t>
      </w:r>
      <w:r w:rsidR="001A0B42">
        <w:rPr>
          <w:rFonts w:ascii="Arial" w:hAnsi="Arial" w:cs="Arial"/>
          <w:sz w:val="24"/>
          <w:szCs w:val="24"/>
        </w:rPr>
        <w:t>ntos anteriores a tal benefício;</w:t>
      </w:r>
      <w:r>
        <w:rPr>
          <w:rFonts w:ascii="Arial" w:hAnsi="Arial" w:cs="Arial"/>
          <w:sz w:val="24"/>
          <w:szCs w:val="24"/>
        </w:rPr>
        <w:t xml:space="preserve"> e </w:t>
      </w:r>
      <w:r w:rsidR="001A0B42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o apontamento nas contas do exercício de 2021, ainda não julgado, entende-se prudente a revogação de tal legislação, com a finalidade de se evitar novos apontamentos e novas recomendações, cumprindo-se assim a orientação da Corte de Contas Paulista.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Diante disso, submetemos a análise do Douto Plenário, o presente projeto de lei complementar.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Sala das sessões, 19 de dezembro de 2022.</w:t>
      </w: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0F3E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4439" w:rsidRDefault="00C84439" w:rsidP="00C844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CARLOS PIERAZO</w:t>
      </w:r>
    </w:p>
    <w:p w:rsidR="00C84439" w:rsidRDefault="00C84439" w:rsidP="00C844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C84439" w:rsidRPr="00C84439" w:rsidRDefault="00C84439" w:rsidP="00C8443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C84439" w:rsidRPr="00C84439" w:rsidSect="000F3EBB">
      <w:pgSz w:w="11906" w:h="16838"/>
      <w:pgMar w:top="3402" w:right="1134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BB"/>
    <w:rsid w:val="000F3EBB"/>
    <w:rsid w:val="001A0B42"/>
    <w:rsid w:val="004C497A"/>
    <w:rsid w:val="0086686F"/>
    <w:rsid w:val="00C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5B6FD-A77F-4009-8574-5D48CA9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2</cp:revision>
  <dcterms:created xsi:type="dcterms:W3CDTF">2022-12-13T12:37:00Z</dcterms:created>
  <dcterms:modified xsi:type="dcterms:W3CDTF">2022-12-13T12:37:00Z</dcterms:modified>
</cp:coreProperties>
</file>